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57" w:rsidRPr="009B7C57" w:rsidRDefault="009B7C57" w:rsidP="009B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КАЛЕНДАРНО-ТЕМАТИЧЕСКИЙ ПЛАН.    «Юный турист»                                          педагог Подлесский С.А. Группа 2. 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18"/>
        <w:gridCol w:w="709"/>
        <w:gridCol w:w="992"/>
        <w:gridCol w:w="851"/>
        <w:gridCol w:w="4395"/>
        <w:gridCol w:w="1417"/>
      </w:tblGrid>
      <w:tr w:rsidR="009B7C57" w:rsidRPr="009B7C57" w:rsidTr="009B7C5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Число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Кол-во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Форма контроля</w:t>
            </w:r>
          </w:p>
        </w:tc>
      </w:tr>
      <w:tr w:rsidR="009B7C57" w:rsidRPr="009B7C57" w:rsidTr="009B7C57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magenta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uppressAutoHyphens/>
              <w:spacing w:after="0" w:line="240" w:lineRule="auto"/>
              <w:ind w:left="39" w:right="28" w:hanging="28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Вводное занятие. </w:t>
            </w: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Инструктаж по технике безопасности. Беседа о целях и задачах кружка. Что такое туризм? Нормативы на значки «Юный турист» и «Турист России». Разрядные требования по туризму.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magenta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Беседа, анкетирование</w:t>
            </w:r>
          </w:p>
        </w:tc>
      </w:tr>
      <w:tr w:rsidR="009B7C57" w:rsidRPr="009B7C57" w:rsidTr="009B7C57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Виды туризма и их особенности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magenta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видов туризма, преимущества и отличительные черты. Опасности маршрута. Краткие сведения о случаях травматизма и несчастных случаях. Материальное обеспечение похода.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magenta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Контрольное задание, тестирование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magenta"/>
              </w:rPr>
            </w:pPr>
            <w:r w:rsidRPr="009B7C57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uppressAutoHyphens/>
              <w:spacing w:after="0" w:line="240" w:lineRule="auto"/>
              <w:ind w:right="26" w:firstLine="1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Прогулка на реку, в лес, поле. Наблюдение за погодой участниками. Упаковка продуктов. Транспортировка продуктов, их учет и сохранение. Расчет продуктов питания. Составление меню. Приготовление еды в походных условиях.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magenta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Контрольное задание, тестирование</w:t>
            </w:r>
          </w:p>
        </w:tc>
      </w:tr>
      <w:tr w:rsidR="009B7C57" w:rsidRPr="009B7C57" w:rsidTr="009B7C57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tabs>
                <w:tab w:val="left" w:pos="299"/>
              </w:tabs>
              <w:suppressAutoHyphens/>
              <w:spacing w:after="0" w:line="240" w:lineRule="auto"/>
              <w:ind w:right="26"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tabs>
                <w:tab w:val="left" w:pos="299"/>
              </w:tabs>
              <w:suppressAutoHyphens/>
              <w:spacing w:after="0" w:line="240" w:lineRule="auto"/>
              <w:ind w:right="26"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pacing w:val="-10"/>
                <w:kern w:val="2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b/>
                <w:bCs/>
                <w:spacing w:val="-10"/>
                <w:kern w:val="2"/>
                <w:sz w:val="24"/>
                <w:szCs w:val="24"/>
                <w:lang w:eastAsia="ru-RU"/>
              </w:rPr>
              <w:t>Гигиена туриста и доврачебная помощь</w:t>
            </w:r>
          </w:p>
        </w:tc>
      </w:tr>
      <w:tr w:rsidR="009B7C57" w:rsidRPr="009B7C57" w:rsidTr="009B7C57">
        <w:trPr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firstLine="36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highlight w:val="magenta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202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uppressAutoHyphens/>
              <w:spacing w:after="0" w:line="240" w:lineRule="auto"/>
              <w:ind w:right="26" w:firstLine="8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Обработка ран, наложение повязок и шин. Виды переломов и их признаки. Оказание помощи при переломах. Характерные заболевания и травмы в походе, их профилактика и лечение. Соблюдение правил личной гигиены. Лечение, доступное в походных условиях. Искусственное дыхание. Транспортировка пострадавшего. Состав медицинской аптечки.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magenta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Зачет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526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        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highlight w:val="magenta"/>
              </w:rPr>
            </w:pPr>
            <w:r w:rsidRPr="009B7C57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uppressAutoHyphens/>
              <w:spacing w:after="0" w:line="240" w:lineRule="auto"/>
              <w:ind w:right="26" w:firstLine="8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Обработка ран, наложение повязок и шин. Остановка кровотечения. Наложение повязок. Оказание помощи при переломах. Первая помощь при ожоге, кровотечении, повреждении кожного покрова, ушибе, вывихе, растяжении, солнечном и тепловом ударах, обморожении и переохлаждении, отравлении и ядовитом укусе. Искусственное дыхание. Транспортировка пострадавшего.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magenta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Зачет</w:t>
            </w:r>
          </w:p>
        </w:tc>
      </w:tr>
      <w:tr w:rsidR="009B7C57" w:rsidRPr="009B7C57" w:rsidTr="009B7C57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7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Практические занятия на местности</w:t>
            </w:r>
          </w:p>
        </w:tc>
      </w:tr>
      <w:tr w:rsidR="009B7C57" w:rsidRPr="009B7C57" w:rsidTr="009B7C57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20, 22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221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uppressAutoHyphens/>
              <w:spacing w:after="0" w:line="240" w:lineRule="auto"/>
              <w:ind w:right="26" w:firstLine="8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Техника преодоления препятствий и меры по обеспечению безопасности. Пешеходный туризм.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Контрольное задание, тестировани</w:t>
            </w: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>е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Х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Х</w:t>
            </w: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27, 29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 xml:space="preserve">3, 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5,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Движение по травянистым склонам. Движение по заболоченным участкам. Движение по осыпям и моренам. Движение в лесу. Преодоление ручьев и небольших рек.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Контрольное задание, тестирование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9B7C57" w:rsidRPr="009B7C57" w:rsidTr="009B7C57">
        <w:trPr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Привалы и ночлеги в полевых условиях</w:t>
            </w:r>
          </w:p>
        </w:tc>
      </w:tr>
      <w:tr w:rsidR="009B7C57" w:rsidRPr="009B7C57" w:rsidTr="009B7C57">
        <w:trPr>
          <w:trHeight w:val="17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Х</w:t>
            </w: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12,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226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tabs>
                <w:tab w:val="left" w:pos="352"/>
              </w:tabs>
              <w:suppressAutoHyphens/>
              <w:spacing w:after="0" w:line="240" w:lineRule="auto"/>
              <w:ind w:left="40" w:right="26" w:hanging="4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Требования к местам привалов и ночлегов. Организация бивака. Размещение и хранение снаряжения и продуктов. Оборудование мусорных ям и туалетов. Костровое оборудование. Особенности организации биваков в зимних условиях.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155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Контрольное задание, тестирование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Х</w:t>
            </w: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19, 24, 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uppressAutoHyphens/>
              <w:spacing w:after="0" w:line="240" w:lineRule="auto"/>
              <w:ind w:left="20" w:right="26" w:hanging="2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Организация бивака. Оборудование мусорных ям и туалетов. Сушка одежды; обуви и снаряжения; Охрана природы, снятие лагеря, гашение костра, уборка места привала и лагеря.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Контрольное задание, тестирование</w:t>
            </w:r>
          </w:p>
        </w:tc>
      </w:tr>
      <w:tr w:rsidR="009B7C57" w:rsidRPr="009B7C57" w:rsidTr="009B7C57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Преодоления сложного препятствия</w:t>
            </w:r>
          </w:p>
        </w:tc>
      </w:tr>
      <w:tr w:rsidR="009B7C57" w:rsidRPr="009B7C57" w:rsidTr="009B7C57">
        <w:trPr>
          <w:trHeight w:val="15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7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Х</w:t>
            </w: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 xml:space="preserve">II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7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1,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7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3,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7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8,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7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146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22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uppressAutoHyphens/>
              <w:spacing w:after="0" w:line="240" w:lineRule="auto"/>
              <w:ind w:left="20" w:right="26" w:hanging="2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Выработка тактического плана преодоления сложного препятствия. Наиболее опасные препятствия в пешеходном туризме. Методика оценки опасных признаков препятствия; наличие опасностей, при которых необходимо отказаться от преодоления препятствия.</w:t>
            </w:r>
          </w:p>
          <w:p w:rsidR="009B7C57" w:rsidRPr="009B7C57" w:rsidRDefault="009B7C57" w:rsidP="009B7C5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 по оказанию помощи терпящим бедствие.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hd w:val="clear" w:color="auto" w:fill="FFFFFF"/>
              <w:suppressAutoHyphens/>
              <w:spacing w:after="0" w:line="240" w:lineRule="atLeast"/>
              <w:ind w:left="45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9B7C5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 xml:space="preserve">Зачет 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Х</w:t>
            </w: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II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15,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17,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22,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24,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29,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20" w:right="26" w:hanging="2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Выработка тактического плана преодоления препятствия. Организация и проведение работ по оказанию помощи терпящим бедствие.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hd w:val="clear" w:color="auto" w:fill="FFFFFF"/>
              <w:suppressAutoHyphens/>
              <w:spacing w:after="0" w:line="240" w:lineRule="atLeast"/>
              <w:ind w:left="45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9B7C5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 xml:space="preserve">Зачет 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9B7C57" w:rsidRPr="009B7C57" w:rsidTr="009B7C57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Методика деятельности в экстремальных ситуациях</w:t>
            </w:r>
          </w:p>
        </w:tc>
      </w:tr>
      <w:tr w:rsidR="009B7C57" w:rsidRPr="009B7C57" w:rsidTr="009B7C57">
        <w:trPr>
          <w:trHeight w:val="16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firstLine="79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firstLine="79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227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участника, отставшего от группы. Условия возникновения критической ситуации в различных видах туризма. Транспортировка пострадавшего на длительное расстояние.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uppressAutoHyphens/>
              <w:spacing w:after="0" w:line="240" w:lineRule="atLeast"/>
              <w:ind w:left="45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9B7C5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Контрольное задание, тестирование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uppressAutoHyphens/>
              <w:spacing w:after="0" w:line="240" w:lineRule="auto"/>
              <w:ind w:left="40" w:right="26" w:hanging="40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Игра «Турист потерялся». Транспортировка пострадавшего. Подготовка средств транспортировки. Игра «Спасите туриста».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hd w:val="clear" w:color="auto" w:fill="FFFFFF"/>
              <w:suppressAutoHyphens/>
              <w:spacing w:after="0" w:line="240" w:lineRule="atLeast"/>
              <w:ind w:left="45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9B7C5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Контрольное задание, тестирование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uppressAutoHyphens/>
              <w:spacing w:after="0" w:line="240" w:lineRule="atLeast"/>
              <w:ind w:left="45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hd w:val="clear" w:color="auto" w:fill="FFFFFF"/>
              <w:suppressAutoHyphens/>
              <w:spacing w:after="0" w:line="240" w:lineRule="atLeast"/>
              <w:ind w:left="45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hd w:val="clear" w:color="auto" w:fill="FFFFFF"/>
              <w:suppressAutoHyphens/>
              <w:spacing w:after="0" w:line="240" w:lineRule="atLeast"/>
              <w:ind w:left="45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9B7C57" w:rsidRPr="009B7C57" w:rsidTr="009B7C57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Тактика похода</w:t>
            </w:r>
          </w:p>
        </w:tc>
      </w:tr>
      <w:tr w:rsidR="009B7C57" w:rsidRPr="009B7C57" w:rsidTr="009B7C57">
        <w:trPr>
          <w:trHeight w:val="18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19,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21,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227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«тактика похода». План похода. Распределение по маршруту технически сложных участков. Запасной маршрут. Планирование эмоциональных нагрузок. Планирование дневного перехода. График движения, распорядок дня, выбор места бивака. План преодоления препятствия.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hd w:val="clear" w:color="auto" w:fill="FFFFFF"/>
              <w:suppressAutoHyphens/>
              <w:spacing w:after="0" w:line="240" w:lineRule="atLeast"/>
              <w:ind w:left="45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9B7C5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Контрольное задание, тестирование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</w:tc>
      </w:tr>
      <w:tr w:rsidR="009B7C57" w:rsidRPr="009B7C57" w:rsidTr="009B7C57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28,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2,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4,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9,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11,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uppressAutoHyphens/>
              <w:spacing w:after="0" w:line="240" w:lineRule="auto"/>
              <w:ind w:left="40" w:right="26" w:hanging="40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Преодоления препятствия. Страховка и самостраховка.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uppressAutoHyphens/>
              <w:spacing w:after="0" w:line="240" w:lineRule="atLeast"/>
              <w:ind w:left="45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  <w:t>Контрольное задание, тестирование</w:t>
            </w:r>
          </w:p>
        </w:tc>
      </w:tr>
      <w:tr w:rsidR="009B7C57" w:rsidRPr="009B7C57" w:rsidTr="009B7C5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Топография и ориентирование на местности</w:t>
            </w:r>
          </w:p>
        </w:tc>
      </w:tr>
      <w:tr w:rsidR="009B7C57" w:rsidRPr="009B7C57" w:rsidTr="009B7C57">
        <w:trPr>
          <w:trHeight w:val="19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II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18,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23,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25,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227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Масштабы топографических карт. Измерение расстояний на карте. Классификация карт по масштабу и назначению. Топографические знаки. Ориентирование без карты (движение по азимуту). Что такое движение по азимуту.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задание, тестирование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4,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9,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11,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16,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18,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>Практическое 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расстояний на карте. Движение по азимуту. Чтение карт по квадратам и маршрутам. Чтение различных топографических карт, в том числе и самодельных.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задание, тестирование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 в походе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highlight w:val="yellow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25,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правильной организации питания, его режим. Примерный набор продуктов, их калорийность. Возможности пополнения пищевых продуктов в пути. Примерная дневная норма расхода продуктов питания.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тестирование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6,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8,</w:t>
            </w: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uppressAutoHyphens/>
              <w:spacing w:after="0" w:line="240" w:lineRule="auto"/>
              <w:ind w:left="40" w:firstLine="9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Составление меню, определение необходимого количества продуктов с учетом их веса и калорийности. Подготовка и упаковка продуктов. Простейшие способы очистки и обеззараживания воды. Знание ядовитых растений, грибов и ягод.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тестирование</w:t>
            </w:r>
          </w:p>
        </w:tc>
      </w:tr>
      <w:tr w:rsidR="009B7C57" w:rsidRPr="009B7C57" w:rsidTr="009B7C57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Учебно-тренировочный поход</w:t>
            </w:r>
          </w:p>
        </w:tc>
      </w:tr>
      <w:tr w:rsidR="009B7C57" w:rsidRPr="009B7C57" w:rsidTr="009B7C57">
        <w:trPr>
          <w:trHeight w:val="1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15,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20,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22,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27,</w:t>
            </w:r>
          </w:p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227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Подготовка к походу. </w:t>
            </w: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подготовки похода. Сбор и обсуждение собранного материала по району  предстоящего похода, использование </w:t>
            </w: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при подготовке похода.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>Контрольное задание, тестирование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Контрольное задание, тестирование</w:t>
            </w:r>
          </w:p>
        </w:tc>
      </w:tr>
      <w:tr w:rsidR="009B7C57" w:rsidRPr="009B7C57" w:rsidTr="009B7C57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Методика составления отчета о туристском походе</w:t>
            </w:r>
          </w:p>
        </w:tc>
      </w:tr>
      <w:tr w:rsidR="009B7C57" w:rsidRPr="009B7C57" w:rsidTr="009B7C57">
        <w:trPr>
          <w:trHeight w:val="1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firstLine="35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ind w:hanging="227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tabs>
                <w:tab w:val="left" w:pos="387"/>
              </w:tabs>
              <w:suppressAutoHyphens/>
              <w:spacing w:after="0" w:line="240" w:lineRule="auto"/>
              <w:ind w:left="75" w:right="26" w:hanging="26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Формы отчетов о туристском путешествии. Письменный отчет; титульный лист, введение, краткая характеристика района путешествия, график движения по маршруту, картографический материал, техническое описание маршрута  и его достопримечательностей, дневниковые записи о жизни группы. Список использованной и рекомендуемой литературы по району путешествия, выводы и рекомендации, оглавление.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hd w:val="clear" w:color="auto" w:fill="FFFFFF"/>
              <w:spacing w:after="0" w:line="322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Защита отчета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походе.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Защита отчета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  <w:r w:rsidRPr="009B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Беседа, тестирование</w:t>
            </w:r>
          </w:p>
        </w:tc>
      </w:tr>
      <w:tr w:rsidR="009B7C57" w:rsidRPr="009B7C57" w:rsidTr="009B7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B7C5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57" w:rsidRPr="009B7C57" w:rsidRDefault="009B7C57" w:rsidP="009B7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:rsidR="0011781E" w:rsidRDefault="0011781E">
      <w:bookmarkStart w:id="0" w:name="_GoBack"/>
      <w:bookmarkEnd w:id="0"/>
    </w:p>
    <w:sectPr w:rsidR="0011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57"/>
    <w:rsid w:val="0011781E"/>
    <w:rsid w:val="009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944</Words>
  <Characters>5386</Characters>
  <Application>Microsoft Office Word</Application>
  <DocSecurity>0</DocSecurity>
  <Lines>44</Lines>
  <Paragraphs>12</Paragraphs>
  <ScaleCrop>false</ScaleCrop>
  <Company>Microsoft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2021-02-17T07:33:00Z</dcterms:created>
  <dcterms:modified xsi:type="dcterms:W3CDTF">2021-02-17T07:34:00Z</dcterms:modified>
</cp:coreProperties>
</file>